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F91" w:rsidRPr="003856B2" w:rsidRDefault="00FF4F91" w:rsidP="00FF4F91">
      <w:pPr>
        <w:spacing w:after="0" w:line="240" w:lineRule="auto"/>
        <w:jc w:val="both"/>
        <w:rPr>
          <w:b/>
          <w:sz w:val="24"/>
          <w:szCs w:val="24"/>
          <w:lang w:val="kk-KZ"/>
        </w:rPr>
      </w:pPr>
      <w:r w:rsidRPr="00164D67">
        <w:rPr>
          <w:b/>
          <w:sz w:val="24"/>
          <w:szCs w:val="24"/>
          <w:lang w:val="kk-KZ"/>
        </w:rPr>
        <w:t>9</w:t>
      </w:r>
      <w:r w:rsidRPr="003856B2">
        <w:rPr>
          <w:b/>
          <w:sz w:val="24"/>
          <w:szCs w:val="24"/>
          <w:lang w:val="kk-KZ"/>
        </w:rPr>
        <w:t>-тарау. Кемшіліктер мен ескертулер, оларды шешу жолдары</w:t>
      </w:r>
    </w:p>
    <w:p w:rsidR="00FF4F91" w:rsidRPr="003856B2" w:rsidRDefault="00FF4F91" w:rsidP="00FF4F91">
      <w:pPr>
        <w:spacing w:after="0" w:line="240" w:lineRule="auto"/>
        <w:ind w:left="-567" w:firstLine="567"/>
        <w:jc w:val="both"/>
        <w:rPr>
          <w:b/>
          <w:sz w:val="24"/>
          <w:szCs w:val="24"/>
          <w:lang w:val="kk-KZ"/>
        </w:rPr>
      </w:pPr>
    </w:p>
    <w:p w:rsidR="00FF4F91" w:rsidRPr="003856B2" w:rsidRDefault="00FF4F91" w:rsidP="00FF4F91">
      <w:pPr>
        <w:spacing w:after="0" w:line="240" w:lineRule="auto"/>
        <w:ind w:left="-567" w:firstLine="567"/>
        <w:jc w:val="both"/>
        <w:rPr>
          <w:sz w:val="24"/>
          <w:szCs w:val="24"/>
          <w:lang w:val="kk-KZ"/>
        </w:rPr>
      </w:pPr>
      <w:r w:rsidRPr="003856B2">
        <w:rPr>
          <w:sz w:val="24"/>
          <w:szCs w:val="24"/>
          <w:lang w:val="kk-KZ"/>
        </w:rPr>
        <w:t>Мәселелерді талдау барысында оларды шешудің оң жолдары белгіленді.</w:t>
      </w:r>
      <w:r>
        <w:rPr>
          <w:sz w:val="24"/>
          <w:szCs w:val="24"/>
          <w:lang w:val="kk-KZ"/>
        </w:rPr>
        <w:t xml:space="preserve"> </w:t>
      </w:r>
      <w:r w:rsidRPr="003856B2">
        <w:rPr>
          <w:sz w:val="24"/>
          <w:szCs w:val="24"/>
          <w:lang w:val="kk-KZ"/>
        </w:rPr>
        <w:t>Анықталған кемшіліктерді жою бойынша т</w:t>
      </w:r>
      <w:r>
        <w:rPr>
          <w:sz w:val="24"/>
          <w:szCs w:val="24"/>
          <w:lang w:val="kk-KZ"/>
        </w:rPr>
        <w:t>өмендегідей міндеттер анықталды:</w:t>
      </w:r>
    </w:p>
    <w:p w:rsidR="00FF4F91" w:rsidRPr="003856B2" w:rsidRDefault="00FF4F91" w:rsidP="00FF4F91">
      <w:pPr>
        <w:tabs>
          <w:tab w:val="left" w:pos="284"/>
        </w:tabs>
        <w:spacing w:after="0" w:line="240" w:lineRule="auto"/>
        <w:ind w:left="-567" w:firstLine="567"/>
        <w:jc w:val="both"/>
        <w:rPr>
          <w:sz w:val="24"/>
          <w:szCs w:val="24"/>
          <w:lang w:val="kk-KZ"/>
        </w:rPr>
      </w:pPr>
      <w:r w:rsidRPr="003856B2">
        <w:rPr>
          <w:sz w:val="24"/>
          <w:szCs w:val="24"/>
          <w:lang w:val="kk-KZ"/>
        </w:rPr>
        <w:t>1.</w:t>
      </w:r>
      <w:r w:rsidRPr="003856B2">
        <w:rPr>
          <w:sz w:val="24"/>
          <w:szCs w:val="24"/>
          <w:lang w:val="kk-KZ"/>
        </w:rPr>
        <w:tab/>
        <w:t>Білім беру сапасын арттыру мақсатында орта буын білім алушыларының уәждемесін арттыру қажеттілігі.</w:t>
      </w:r>
    </w:p>
    <w:p w:rsidR="00FF4F91" w:rsidRPr="003856B2" w:rsidRDefault="00FF4F91" w:rsidP="00FF4F91">
      <w:pPr>
        <w:spacing w:after="0" w:line="240" w:lineRule="auto"/>
        <w:ind w:left="-567" w:firstLine="567"/>
        <w:jc w:val="both"/>
        <w:rPr>
          <w:sz w:val="24"/>
          <w:szCs w:val="24"/>
          <w:lang w:val="kk-KZ"/>
        </w:rPr>
      </w:pPr>
      <w:r w:rsidRPr="003856B2">
        <w:rPr>
          <w:sz w:val="24"/>
          <w:szCs w:val="24"/>
          <w:lang w:val="kk-KZ"/>
        </w:rPr>
        <w:t>● Зияткерлік және шығармашылық қызметтің әртүрлі салалар</w:t>
      </w:r>
      <w:r>
        <w:rPr>
          <w:sz w:val="24"/>
          <w:szCs w:val="24"/>
          <w:lang w:val="kk-KZ"/>
        </w:rPr>
        <w:t xml:space="preserve">ында дарынды балаларды анықтау және оларды </w:t>
      </w:r>
      <w:r w:rsidRPr="003856B2">
        <w:rPr>
          <w:sz w:val="24"/>
          <w:szCs w:val="24"/>
          <w:lang w:val="kk-KZ"/>
        </w:rPr>
        <w:t xml:space="preserve">дамыту және қолдау үшін қолайлы жағдайларды қамтамасыз ету. </w:t>
      </w:r>
    </w:p>
    <w:p w:rsidR="00FF4F91" w:rsidRPr="003856B2" w:rsidRDefault="00FF4F91" w:rsidP="00FF4F91">
      <w:pPr>
        <w:spacing w:after="0" w:line="240" w:lineRule="auto"/>
        <w:ind w:left="-567" w:firstLine="567"/>
        <w:jc w:val="both"/>
        <w:rPr>
          <w:sz w:val="24"/>
          <w:szCs w:val="24"/>
          <w:lang w:val="kk-KZ"/>
        </w:rPr>
      </w:pPr>
      <w:r w:rsidRPr="003856B2">
        <w:rPr>
          <w:sz w:val="24"/>
          <w:szCs w:val="24"/>
          <w:lang w:val="kk-KZ"/>
        </w:rPr>
        <w:t>● Дарынды және оқуға ынталы білім алушыларды психологиялық сүйемелдеуді оңтайландыру.</w:t>
      </w:r>
    </w:p>
    <w:p w:rsidR="00FF4F91" w:rsidRPr="003856B2" w:rsidRDefault="00FF4F91" w:rsidP="00FF4F91">
      <w:pPr>
        <w:spacing w:after="0" w:line="240" w:lineRule="auto"/>
        <w:ind w:left="-567" w:firstLine="567"/>
        <w:jc w:val="both"/>
        <w:rPr>
          <w:sz w:val="24"/>
          <w:szCs w:val="24"/>
          <w:lang w:val="kk-KZ"/>
        </w:rPr>
      </w:pPr>
      <w:r w:rsidRPr="003856B2">
        <w:rPr>
          <w:sz w:val="24"/>
          <w:szCs w:val="24"/>
          <w:lang w:val="kk-KZ"/>
        </w:rPr>
        <w:t>● Төмен ынталандырылған оқушылармен жұмыс істеу ныса</w:t>
      </w:r>
      <w:r>
        <w:rPr>
          <w:sz w:val="24"/>
          <w:szCs w:val="24"/>
          <w:lang w:val="kk-KZ"/>
        </w:rPr>
        <w:t>ндары мен әдістерін жетілдіру; О</w:t>
      </w:r>
      <w:r w:rsidRPr="003856B2">
        <w:rPr>
          <w:sz w:val="24"/>
          <w:szCs w:val="24"/>
          <w:lang w:val="kk-KZ"/>
        </w:rPr>
        <w:t>сы балалармен үйлестірілген жеке жұмыс жүргізу.</w:t>
      </w:r>
    </w:p>
    <w:p w:rsidR="00FF4F91" w:rsidRPr="003856B2" w:rsidRDefault="00FF4F91" w:rsidP="00FF4F91">
      <w:pPr>
        <w:spacing w:after="0" w:line="240" w:lineRule="auto"/>
        <w:ind w:left="-567" w:firstLine="567"/>
        <w:jc w:val="both"/>
        <w:rPr>
          <w:sz w:val="24"/>
          <w:szCs w:val="24"/>
          <w:lang w:val="kk-KZ"/>
        </w:rPr>
      </w:pPr>
      <w:r w:rsidRPr="003856B2">
        <w:rPr>
          <w:sz w:val="24"/>
          <w:szCs w:val="24"/>
          <w:lang w:val="kk-KZ"/>
        </w:rPr>
        <w:t>● Жалпы білім беру деңгейлері арасындағы сабақтастықты қамтамасыз ету.</w:t>
      </w:r>
    </w:p>
    <w:p w:rsidR="00FF4F91" w:rsidRPr="003856B2" w:rsidRDefault="00FF4F91" w:rsidP="00FF4F91">
      <w:pPr>
        <w:spacing w:after="0" w:line="240" w:lineRule="auto"/>
        <w:ind w:left="-567" w:firstLine="567"/>
        <w:jc w:val="both"/>
        <w:rPr>
          <w:sz w:val="24"/>
          <w:szCs w:val="24"/>
          <w:lang w:val="kk-KZ"/>
        </w:rPr>
      </w:pPr>
      <w:r w:rsidRPr="003856B2">
        <w:rPr>
          <w:sz w:val="24"/>
          <w:szCs w:val="24"/>
          <w:lang w:val="kk-KZ"/>
        </w:rPr>
        <w:t>● Оқушылардың оқу мотивациясын арттыру мақсатында тиімді оқыту технологияларын зерттеу және қолдану</w:t>
      </w:r>
      <w:r>
        <w:rPr>
          <w:sz w:val="24"/>
          <w:szCs w:val="24"/>
          <w:lang w:val="kk-KZ"/>
        </w:rPr>
        <w:t>.</w:t>
      </w:r>
    </w:p>
    <w:p w:rsidR="00FF4F91" w:rsidRPr="003856B2" w:rsidRDefault="00FF4F91" w:rsidP="00FF4F91">
      <w:pPr>
        <w:spacing w:after="0" w:line="240" w:lineRule="auto"/>
        <w:ind w:left="-567" w:firstLine="567"/>
        <w:jc w:val="both"/>
        <w:rPr>
          <w:sz w:val="24"/>
          <w:szCs w:val="24"/>
          <w:lang w:val="kk-KZ"/>
        </w:rPr>
      </w:pPr>
      <w:r w:rsidRPr="003856B2">
        <w:rPr>
          <w:sz w:val="24"/>
          <w:szCs w:val="24"/>
          <w:lang w:val="kk-KZ"/>
        </w:rPr>
        <w:t xml:space="preserve">● Оқушылардың білім сапасы үшін ұжымның әрбір мүшесіне жауапкершілік жүктеу. </w:t>
      </w:r>
    </w:p>
    <w:p w:rsidR="00FF4F91" w:rsidRPr="003856B2" w:rsidRDefault="00FF4F91" w:rsidP="00FF4F91">
      <w:pPr>
        <w:spacing w:after="0" w:line="240" w:lineRule="auto"/>
        <w:ind w:left="-567" w:firstLine="567"/>
        <w:jc w:val="both"/>
        <w:rPr>
          <w:sz w:val="24"/>
          <w:szCs w:val="24"/>
          <w:lang w:val="kk-KZ"/>
        </w:rPr>
      </w:pPr>
      <w:r w:rsidRPr="003856B2">
        <w:rPr>
          <w:sz w:val="24"/>
          <w:szCs w:val="24"/>
          <w:lang w:val="kk-KZ"/>
        </w:rPr>
        <w:t>● Пәндерді оқу процесінде оқушылардың саналы уәждемесін арттыру үшін сабақтарда қолайлы жағдайлар жасауға мүмкіндік беретін оқушыларды оқытудың интерактивті нысандарын енгізу.</w:t>
      </w:r>
    </w:p>
    <w:p w:rsidR="00FF4F91" w:rsidRPr="003856B2" w:rsidRDefault="00FF4F91" w:rsidP="00FF4F91">
      <w:pPr>
        <w:spacing w:after="0" w:line="240" w:lineRule="auto"/>
        <w:ind w:left="-567" w:firstLine="567"/>
        <w:jc w:val="both"/>
        <w:rPr>
          <w:sz w:val="24"/>
          <w:szCs w:val="24"/>
          <w:lang w:val="kk-KZ"/>
        </w:rPr>
      </w:pPr>
    </w:p>
    <w:p w:rsidR="00FF4F91" w:rsidRPr="009E5AFF" w:rsidRDefault="00FF4F91" w:rsidP="00FF4F91">
      <w:pPr>
        <w:spacing w:after="0" w:line="240" w:lineRule="auto"/>
        <w:ind w:left="-567" w:firstLine="567"/>
        <w:jc w:val="both"/>
        <w:rPr>
          <w:b/>
          <w:i/>
          <w:sz w:val="24"/>
          <w:szCs w:val="24"/>
          <w:lang w:val="kk-KZ"/>
        </w:rPr>
      </w:pPr>
      <w:r w:rsidRPr="009E5AFF">
        <w:rPr>
          <w:b/>
          <w:i/>
          <w:sz w:val="24"/>
          <w:szCs w:val="24"/>
          <w:lang w:val="kk-KZ"/>
        </w:rPr>
        <w:t>Педагогикалық кадрлармен жұмыс</w:t>
      </w:r>
      <w:r>
        <w:rPr>
          <w:b/>
          <w:i/>
          <w:sz w:val="24"/>
          <w:szCs w:val="24"/>
          <w:lang w:val="kk-KZ"/>
        </w:rPr>
        <w:t>:</w:t>
      </w:r>
    </w:p>
    <w:p w:rsidR="00FF4F91" w:rsidRDefault="00FF4F91" w:rsidP="00FF4F91">
      <w:pPr>
        <w:tabs>
          <w:tab w:val="left" w:pos="284"/>
        </w:tabs>
        <w:spacing w:after="0" w:line="240" w:lineRule="auto"/>
        <w:ind w:left="-567" w:firstLine="567"/>
        <w:jc w:val="both"/>
        <w:rPr>
          <w:sz w:val="24"/>
          <w:szCs w:val="24"/>
          <w:lang w:val="kk-KZ"/>
        </w:rPr>
      </w:pPr>
      <w:r w:rsidRPr="003856B2">
        <w:rPr>
          <w:sz w:val="24"/>
          <w:szCs w:val="24"/>
          <w:lang w:val="kk-KZ"/>
        </w:rPr>
        <w:t>•</w:t>
      </w:r>
      <w:r w:rsidRPr="003856B2">
        <w:rPr>
          <w:sz w:val="24"/>
          <w:szCs w:val="24"/>
          <w:lang w:val="kk-KZ"/>
        </w:rPr>
        <w:tab/>
      </w:r>
      <w:r w:rsidRPr="009E5AFF">
        <w:rPr>
          <w:sz w:val="24"/>
          <w:szCs w:val="24"/>
          <w:lang w:val="kk-KZ"/>
        </w:rPr>
        <w:t>Жаңа білім беру</w:t>
      </w:r>
      <w:r>
        <w:rPr>
          <w:sz w:val="24"/>
          <w:szCs w:val="24"/>
          <w:lang w:val="kk-KZ"/>
        </w:rPr>
        <w:t xml:space="preserve"> технологияларын меңгеру және </w:t>
      </w:r>
      <w:r w:rsidRPr="009E5AFF">
        <w:rPr>
          <w:sz w:val="24"/>
          <w:szCs w:val="24"/>
          <w:lang w:val="kk-KZ"/>
        </w:rPr>
        <w:t xml:space="preserve">біліктілікті арттыруды курстық қайта даярлау арқылы мұғалімдердің педагогикалық шеберлігін жетілдіру; </w:t>
      </w:r>
    </w:p>
    <w:p w:rsidR="00FF4F91" w:rsidRPr="003856B2" w:rsidRDefault="00FF4F91" w:rsidP="00FF4F91">
      <w:pPr>
        <w:tabs>
          <w:tab w:val="left" w:pos="284"/>
        </w:tabs>
        <w:spacing w:after="0" w:line="240" w:lineRule="auto"/>
        <w:ind w:left="-567" w:firstLine="567"/>
        <w:jc w:val="both"/>
        <w:rPr>
          <w:sz w:val="24"/>
          <w:szCs w:val="24"/>
          <w:lang w:val="kk-KZ"/>
        </w:rPr>
      </w:pPr>
      <w:r w:rsidRPr="003856B2">
        <w:rPr>
          <w:sz w:val="24"/>
          <w:szCs w:val="24"/>
          <w:lang w:val="kk-KZ"/>
        </w:rPr>
        <w:t>•</w:t>
      </w:r>
      <w:r w:rsidRPr="003856B2">
        <w:rPr>
          <w:sz w:val="24"/>
          <w:szCs w:val="24"/>
          <w:lang w:val="kk-KZ"/>
        </w:rPr>
        <w:tab/>
        <w:t>Шығармашылықпен жұмыс істейтін педагогтарды анықтау бойынша жұмысты жүйелі түрде жүргізу, жұмыс тәжірибесін жинақтау және тарату үшін жағдай жасау;</w:t>
      </w:r>
    </w:p>
    <w:p w:rsidR="00FF4F91" w:rsidRPr="003856B2" w:rsidRDefault="00FF4F91" w:rsidP="00FF4F91">
      <w:pPr>
        <w:tabs>
          <w:tab w:val="left" w:pos="284"/>
        </w:tabs>
        <w:spacing w:after="0" w:line="240" w:lineRule="auto"/>
        <w:ind w:left="-567" w:firstLine="567"/>
        <w:jc w:val="both"/>
        <w:rPr>
          <w:sz w:val="24"/>
          <w:szCs w:val="24"/>
          <w:lang w:val="kk-KZ"/>
        </w:rPr>
      </w:pPr>
      <w:r w:rsidRPr="003856B2">
        <w:rPr>
          <w:sz w:val="24"/>
          <w:szCs w:val="24"/>
          <w:lang w:val="kk-KZ"/>
        </w:rPr>
        <w:t>•</w:t>
      </w:r>
      <w:r w:rsidRPr="003856B2">
        <w:rPr>
          <w:sz w:val="24"/>
          <w:szCs w:val="24"/>
          <w:lang w:val="kk-KZ"/>
        </w:rPr>
        <w:tab/>
      </w:r>
      <w:r w:rsidRPr="009E5AFF">
        <w:rPr>
          <w:sz w:val="24"/>
          <w:szCs w:val="24"/>
          <w:lang w:val="kk-KZ"/>
        </w:rPr>
        <w:t>Кәсіби шеберлік байқауларына, мұғалімдерге арналған ол</w:t>
      </w:r>
      <w:r>
        <w:rPr>
          <w:sz w:val="24"/>
          <w:szCs w:val="24"/>
          <w:lang w:val="kk-KZ"/>
        </w:rPr>
        <w:t>импиадаларға белсенді қатысу;</w:t>
      </w:r>
    </w:p>
    <w:p w:rsidR="00FF4F91" w:rsidRPr="003856B2" w:rsidRDefault="00FF4F91" w:rsidP="00FF4F91">
      <w:pPr>
        <w:tabs>
          <w:tab w:val="left" w:pos="284"/>
        </w:tabs>
        <w:spacing w:after="0" w:line="240" w:lineRule="auto"/>
        <w:ind w:left="-567" w:firstLine="567"/>
        <w:jc w:val="both"/>
        <w:rPr>
          <w:sz w:val="24"/>
          <w:szCs w:val="24"/>
          <w:lang w:val="kk-KZ"/>
        </w:rPr>
      </w:pPr>
      <w:r w:rsidRPr="003856B2">
        <w:rPr>
          <w:sz w:val="24"/>
          <w:szCs w:val="24"/>
          <w:lang w:val="kk-KZ"/>
        </w:rPr>
        <w:t>•</w:t>
      </w:r>
      <w:r w:rsidRPr="003856B2">
        <w:rPr>
          <w:sz w:val="24"/>
          <w:szCs w:val="24"/>
          <w:lang w:val="kk-KZ"/>
        </w:rPr>
        <w:tab/>
        <w:t>Мұғалімдерді инновациялық қызметке тарта отырып, жағдай жасай отырып, біліктілік санатын арттыруға ынталандыру.</w:t>
      </w:r>
    </w:p>
    <w:p w:rsidR="00FF4F91" w:rsidRDefault="00FF4F91" w:rsidP="00FF4F91">
      <w:pPr>
        <w:spacing w:after="0" w:line="240" w:lineRule="auto"/>
        <w:ind w:left="-567" w:firstLine="567"/>
        <w:jc w:val="both"/>
        <w:rPr>
          <w:b/>
          <w:i/>
          <w:sz w:val="24"/>
          <w:szCs w:val="24"/>
          <w:lang w:val="kk-KZ"/>
        </w:rPr>
      </w:pPr>
    </w:p>
    <w:p w:rsidR="00FF4F91" w:rsidRPr="009E5AFF" w:rsidRDefault="00FF4F91" w:rsidP="00FF4F91">
      <w:pPr>
        <w:spacing w:after="0" w:line="240" w:lineRule="auto"/>
        <w:ind w:left="-567" w:firstLine="567"/>
        <w:jc w:val="both"/>
        <w:rPr>
          <w:b/>
          <w:i/>
          <w:sz w:val="24"/>
          <w:szCs w:val="24"/>
          <w:lang w:val="kk-KZ"/>
        </w:rPr>
      </w:pPr>
      <w:r w:rsidRPr="009E5AFF">
        <w:rPr>
          <w:b/>
          <w:i/>
          <w:sz w:val="24"/>
          <w:szCs w:val="24"/>
          <w:lang w:val="kk-KZ"/>
        </w:rPr>
        <w:t xml:space="preserve">Мектептің материалдық-техникалық базасы бойынша: </w:t>
      </w:r>
    </w:p>
    <w:p w:rsidR="00FF4F91" w:rsidRPr="003856B2" w:rsidRDefault="00FF4F91" w:rsidP="00FF4F91">
      <w:pPr>
        <w:spacing w:after="0" w:line="240" w:lineRule="auto"/>
        <w:ind w:left="-567" w:firstLine="567"/>
        <w:jc w:val="both"/>
        <w:rPr>
          <w:sz w:val="24"/>
          <w:szCs w:val="24"/>
          <w:lang w:val="kk-KZ"/>
        </w:rPr>
      </w:pPr>
      <w:r>
        <w:rPr>
          <w:sz w:val="24"/>
          <w:szCs w:val="24"/>
          <w:lang w:val="kk-KZ"/>
        </w:rPr>
        <w:t xml:space="preserve">1. </w:t>
      </w:r>
      <w:r w:rsidRPr="003856B2">
        <w:rPr>
          <w:sz w:val="24"/>
          <w:szCs w:val="24"/>
          <w:lang w:val="kk-KZ"/>
        </w:rPr>
        <w:t xml:space="preserve">Мектеп пен қазандықты күрделі жөндеуден өткізу қажет. </w:t>
      </w:r>
    </w:p>
    <w:p w:rsidR="00FF4F91" w:rsidRPr="003856B2" w:rsidRDefault="00FF4F91" w:rsidP="00FF4F91">
      <w:pPr>
        <w:spacing w:after="0" w:line="240" w:lineRule="auto"/>
        <w:ind w:left="-567" w:firstLine="567"/>
        <w:jc w:val="both"/>
        <w:rPr>
          <w:sz w:val="24"/>
          <w:szCs w:val="24"/>
          <w:lang w:val="kk-KZ"/>
        </w:rPr>
      </w:pPr>
      <w:r>
        <w:rPr>
          <w:sz w:val="24"/>
          <w:szCs w:val="24"/>
          <w:lang w:val="kk-KZ"/>
        </w:rPr>
        <w:t>2</w:t>
      </w:r>
      <w:r w:rsidRPr="003856B2">
        <w:rPr>
          <w:sz w:val="24"/>
          <w:szCs w:val="24"/>
          <w:lang w:val="kk-KZ"/>
        </w:rPr>
        <w:t>. Материалдық-техникалық базаны жаңарту қажет. Заманауи жабдықтармен жабдықталған оқу кабинеттерінің үлесін арттыру.</w:t>
      </w:r>
    </w:p>
    <w:p w:rsidR="00FF4F91" w:rsidRPr="003856B2" w:rsidRDefault="00FF4F91" w:rsidP="00FF4F91">
      <w:pPr>
        <w:spacing w:after="0" w:line="240" w:lineRule="auto"/>
        <w:ind w:left="-567" w:firstLine="567"/>
        <w:jc w:val="both"/>
        <w:rPr>
          <w:sz w:val="24"/>
          <w:szCs w:val="24"/>
          <w:lang w:val="kk-KZ"/>
        </w:rPr>
      </w:pPr>
      <w:r>
        <w:rPr>
          <w:sz w:val="24"/>
          <w:szCs w:val="24"/>
          <w:lang w:val="kk-KZ"/>
        </w:rPr>
        <w:t xml:space="preserve">3. </w:t>
      </w:r>
      <w:r w:rsidRPr="003856B2">
        <w:rPr>
          <w:sz w:val="24"/>
          <w:szCs w:val="24"/>
          <w:lang w:val="kk-KZ"/>
        </w:rPr>
        <w:t>Бастауыш сынып оқушыларын тегін ыстық тамақпен қамтамасыз ету.</w:t>
      </w:r>
    </w:p>
    <w:p w:rsidR="00FF4F91" w:rsidRPr="003856B2" w:rsidRDefault="00FF4F91" w:rsidP="00FF4F91">
      <w:pPr>
        <w:pStyle w:val="a3"/>
        <w:tabs>
          <w:tab w:val="left" w:pos="284"/>
        </w:tabs>
        <w:spacing w:after="0" w:line="240" w:lineRule="auto"/>
        <w:ind w:left="-567" w:firstLine="567"/>
        <w:jc w:val="both"/>
        <w:rPr>
          <w:b/>
          <w:sz w:val="24"/>
          <w:szCs w:val="24"/>
          <w:lang w:val="kk-KZ"/>
        </w:rPr>
      </w:pPr>
      <w:r>
        <w:rPr>
          <w:b/>
          <w:sz w:val="24"/>
          <w:szCs w:val="24"/>
          <w:lang w:val="kk-KZ"/>
        </w:rPr>
        <w:t>10-</w:t>
      </w:r>
      <w:r w:rsidRPr="003856B2">
        <w:rPr>
          <w:b/>
          <w:sz w:val="24"/>
          <w:szCs w:val="24"/>
          <w:lang w:val="kk-KZ"/>
        </w:rPr>
        <w:t>тарау. Қорытынды мен ұсынымдар</w:t>
      </w:r>
    </w:p>
    <w:p w:rsidR="00FF4F91" w:rsidRDefault="00FF4F91" w:rsidP="00FF4F91">
      <w:pPr>
        <w:shd w:val="clear" w:color="auto" w:fill="FFFFFF" w:themeFill="background1"/>
        <w:tabs>
          <w:tab w:val="left" w:pos="284"/>
        </w:tabs>
        <w:spacing w:after="0" w:line="240" w:lineRule="auto"/>
        <w:ind w:left="-567" w:firstLine="567"/>
        <w:jc w:val="both"/>
        <w:rPr>
          <w:color w:val="000000" w:themeColor="text1"/>
          <w:sz w:val="24"/>
          <w:szCs w:val="24"/>
          <w:lang w:val="kk-KZ"/>
        </w:rPr>
      </w:pPr>
      <w:r w:rsidRPr="003856B2">
        <w:rPr>
          <w:color w:val="000000" w:themeColor="text1"/>
          <w:sz w:val="24"/>
          <w:szCs w:val="24"/>
          <w:lang w:val="kk-KZ"/>
        </w:rPr>
        <w:t xml:space="preserve">Өзін-өзі бағалау материалдарына жүргізілген талдау «Ақмола </w:t>
      </w:r>
      <w:r>
        <w:rPr>
          <w:color w:val="000000" w:themeColor="text1"/>
          <w:sz w:val="24"/>
          <w:szCs w:val="24"/>
          <w:lang w:val="kk-KZ"/>
        </w:rPr>
        <w:t>облысы білім басқармасының Біржан сал</w:t>
      </w:r>
      <w:r w:rsidRPr="003856B2">
        <w:rPr>
          <w:color w:val="000000" w:themeColor="text1"/>
          <w:sz w:val="24"/>
          <w:szCs w:val="24"/>
          <w:lang w:val="kk-KZ"/>
        </w:rPr>
        <w:t xml:space="preserve"> ауд</w:t>
      </w:r>
      <w:r>
        <w:rPr>
          <w:color w:val="000000" w:themeColor="text1"/>
          <w:sz w:val="24"/>
          <w:szCs w:val="24"/>
          <w:lang w:val="kk-KZ"/>
        </w:rPr>
        <w:t xml:space="preserve">аны бойынша білім бөлімінің </w:t>
      </w:r>
      <w:r>
        <w:rPr>
          <w:color w:val="000000" w:themeColor="text1"/>
          <w:sz w:val="24"/>
          <w:szCs w:val="24"/>
          <w:lang w:val="kk-KZ"/>
        </w:rPr>
        <w:t xml:space="preserve">Тасшалқар ауылының </w:t>
      </w:r>
      <w:r w:rsidRPr="003856B2">
        <w:rPr>
          <w:color w:val="000000" w:themeColor="text1"/>
          <w:sz w:val="24"/>
          <w:szCs w:val="24"/>
          <w:lang w:val="kk-KZ"/>
        </w:rPr>
        <w:t>жалпы</w:t>
      </w:r>
      <w:r>
        <w:rPr>
          <w:color w:val="000000" w:themeColor="text1"/>
          <w:sz w:val="24"/>
          <w:szCs w:val="24"/>
          <w:lang w:val="kk-KZ"/>
        </w:rPr>
        <w:t xml:space="preserve"> орта</w:t>
      </w:r>
      <w:r w:rsidRPr="003856B2">
        <w:rPr>
          <w:color w:val="000000" w:themeColor="text1"/>
          <w:sz w:val="24"/>
          <w:szCs w:val="24"/>
          <w:lang w:val="kk-KZ"/>
        </w:rPr>
        <w:t xml:space="preserve"> білім беретін мектебі» КММ-нің </w:t>
      </w:r>
      <w:r>
        <w:rPr>
          <w:color w:val="000000" w:themeColor="text1"/>
          <w:sz w:val="24"/>
          <w:szCs w:val="24"/>
          <w:lang w:val="kk-KZ"/>
        </w:rPr>
        <w:t xml:space="preserve">2022-2023 оқу жылының </w:t>
      </w:r>
      <w:r w:rsidRPr="003856B2">
        <w:rPr>
          <w:color w:val="000000" w:themeColor="text1"/>
          <w:sz w:val="24"/>
          <w:szCs w:val="24"/>
          <w:lang w:val="kk-KZ"/>
        </w:rPr>
        <w:t>қызметін көрсететін бөлімдер бойынша жасалды.</w:t>
      </w:r>
    </w:p>
    <w:p w:rsidR="00FF4F91" w:rsidRPr="003856B2" w:rsidRDefault="00FF4F91" w:rsidP="00FF4F91">
      <w:pPr>
        <w:shd w:val="clear" w:color="auto" w:fill="FFFFFF" w:themeFill="background1"/>
        <w:tabs>
          <w:tab w:val="left" w:pos="284"/>
        </w:tabs>
        <w:spacing w:after="0" w:line="240" w:lineRule="auto"/>
        <w:ind w:left="-567" w:firstLine="567"/>
        <w:jc w:val="both"/>
        <w:rPr>
          <w:color w:val="000000" w:themeColor="text1"/>
          <w:sz w:val="24"/>
          <w:szCs w:val="24"/>
          <w:lang w:val="kk-KZ"/>
        </w:rPr>
      </w:pPr>
      <w:r w:rsidRPr="003856B2">
        <w:rPr>
          <w:color w:val="000000" w:themeColor="text1"/>
          <w:sz w:val="24"/>
          <w:szCs w:val="24"/>
          <w:lang w:val="kk-KZ"/>
        </w:rPr>
        <w:t xml:space="preserve">Бағалау критерийлеріне қосымшаларда келтірілген мектептің сандық және сапалық көрсеткіштерінің негізінде аттестаттау комиссиясының мүшелері «Ақмола </w:t>
      </w:r>
      <w:r>
        <w:rPr>
          <w:color w:val="000000" w:themeColor="text1"/>
          <w:sz w:val="24"/>
          <w:szCs w:val="24"/>
          <w:lang w:val="kk-KZ"/>
        </w:rPr>
        <w:t>облысы білім басқармасының Біржан сал</w:t>
      </w:r>
      <w:r w:rsidRPr="003856B2">
        <w:rPr>
          <w:color w:val="000000" w:themeColor="text1"/>
          <w:sz w:val="24"/>
          <w:szCs w:val="24"/>
          <w:lang w:val="kk-KZ"/>
        </w:rPr>
        <w:t xml:space="preserve"> ауд</w:t>
      </w:r>
      <w:r>
        <w:rPr>
          <w:color w:val="000000" w:themeColor="text1"/>
          <w:sz w:val="24"/>
          <w:szCs w:val="24"/>
          <w:lang w:val="kk-KZ"/>
        </w:rPr>
        <w:t>аны б</w:t>
      </w:r>
      <w:r>
        <w:rPr>
          <w:color w:val="000000" w:themeColor="text1"/>
          <w:sz w:val="24"/>
          <w:szCs w:val="24"/>
          <w:lang w:val="kk-KZ"/>
        </w:rPr>
        <w:t xml:space="preserve">ойынша білім бөлімінің Тасшалқар </w:t>
      </w:r>
      <w:r w:rsidRPr="003856B2">
        <w:rPr>
          <w:color w:val="000000" w:themeColor="text1"/>
          <w:sz w:val="24"/>
          <w:szCs w:val="24"/>
          <w:lang w:val="kk-KZ"/>
        </w:rPr>
        <w:t xml:space="preserve"> ауылының </w:t>
      </w:r>
      <w:bookmarkStart w:id="0" w:name="_GoBack"/>
      <w:bookmarkEnd w:id="0"/>
      <w:r w:rsidRPr="003856B2">
        <w:rPr>
          <w:color w:val="000000" w:themeColor="text1"/>
          <w:sz w:val="24"/>
          <w:szCs w:val="24"/>
          <w:lang w:val="kk-KZ"/>
        </w:rPr>
        <w:t>жалпы</w:t>
      </w:r>
      <w:r>
        <w:rPr>
          <w:color w:val="000000" w:themeColor="text1"/>
          <w:sz w:val="24"/>
          <w:szCs w:val="24"/>
          <w:lang w:val="kk-KZ"/>
        </w:rPr>
        <w:t xml:space="preserve"> орта</w:t>
      </w:r>
      <w:r w:rsidRPr="003856B2">
        <w:rPr>
          <w:color w:val="000000" w:themeColor="text1"/>
          <w:sz w:val="24"/>
          <w:szCs w:val="24"/>
          <w:lang w:val="kk-KZ"/>
        </w:rPr>
        <w:t xml:space="preserve"> білім беретін мектебі» КММ өзін-өзі бағалау қорытындысын шығарды:</w:t>
      </w:r>
    </w:p>
    <w:p w:rsidR="00FF4F91" w:rsidRPr="003856B2" w:rsidRDefault="00FF4F91" w:rsidP="00FF4F91">
      <w:pPr>
        <w:numPr>
          <w:ilvl w:val="0"/>
          <w:numId w:val="1"/>
        </w:numPr>
        <w:tabs>
          <w:tab w:val="left" w:pos="284"/>
        </w:tabs>
        <w:spacing w:after="100" w:afterAutospacing="1" w:line="240" w:lineRule="auto"/>
        <w:ind w:left="-567" w:firstLine="567"/>
        <w:jc w:val="both"/>
        <w:rPr>
          <w:color w:val="000000" w:themeColor="text1"/>
          <w:sz w:val="24"/>
          <w:szCs w:val="24"/>
          <w:lang w:val="kk-KZ"/>
        </w:rPr>
      </w:pPr>
      <w:r w:rsidRPr="003856B2">
        <w:rPr>
          <w:color w:val="000000" w:themeColor="text1"/>
          <w:sz w:val="24"/>
          <w:szCs w:val="24"/>
          <w:lang w:val="kk-KZ"/>
        </w:rPr>
        <w:t>Мектептің білім беру қызметі оқыту және тәрбиелеу саласындағы нормативтік-құқықтық актілерге және мектептің құқығын белгілейтін құрылтай, рұқсат беру құжаттарына: білім беру қызметімен айналысуға арналған лицензияға және медициналық қызметпен айналысуға арналған мемлекеттік лицензияға сәйкес жүзеге асырылады.</w:t>
      </w:r>
    </w:p>
    <w:p w:rsidR="00FF4F91" w:rsidRPr="003856B2" w:rsidRDefault="00FF4F91" w:rsidP="00FF4F91">
      <w:pPr>
        <w:numPr>
          <w:ilvl w:val="0"/>
          <w:numId w:val="1"/>
        </w:numPr>
        <w:tabs>
          <w:tab w:val="left" w:pos="284"/>
        </w:tabs>
        <w:spacing w:after="100" w:afterAutospacing="1" w:line="240" w:lineRule="auto"/>
        <w:ind w:left="-567" w:firstLine="567"/>
        <w:jc w:val="both"/>
        <w:rPr>
          <w:color w:val="000000" w:themeColor="text1"/>
          <w:sz w:val="24"/>
          <w:szCs w:val="24"/>
          <w:lang w:val="kk-KZ"/>
        </w:rPr>
      </w:pPr>
      <w:r w:rsidRPr="003856B2">
        <w:rPr>
          <w:color w:val="000000" w:themeColor="text1"/>
          <w:sz w:val="24"/>
          <w:szCs w:val="24"/>
          <w:lang w:val="kk-KZ"/>
        </w:rPr>
        <w:t>Мектептің жұмыс оқу жоспары толық көлемде орындалады, сабақ кестесін мектеп директоры бекітеді және ата-аналар қоғамының қамқоршылық кеңесімен келісіледі.</w:t>
      </w:r>
    </w:p>
    <w:p w:rsidR="00FF4F91" w:rsidRPr="003856B2" w:rsidRDefault="00FF4F91" w:rsidP="00FF4F91">
      <w:pPr>
        <w:numPr>
          <w:ilvl w:val="0"/>
          <w:numId w:val="1"/>
        </w:numPr>
        <w:tabs>
          <w:tab w:val="left" w:pos="284"/>
        </w:tabs>
        <w:spacing w:after="100" w:afterAutospacing="1" w:line="240" w:lineRule="auto"/>
        <w:ind w:left="-567" w:firstLine="567"/>
        <w:jc w:val="both"/>
        <w:rPr>
          <w:color w:val="000000" w:themeColor="text1"/>
          <w:sz w:val="24"/>
          <w:szCs w:val="24"/>
          <w:lang w:val="kk-KZ"/>
        </w:rPr>
      </w:pPr>
      <w:r w:rsidRPr="003856B2">
        <w:rPr>
          <w:color w:val="000000" w:themeColor="text1"/>
          <w:sz w:val="24"/>
          <w:szCs w:val="24"/>
          <w:lang w:val="kk-KZ"/>
        </w:rPr>
        <w:t xml:space="preserve">Инвариантты компоненттің жалпы білім беретін пәндерінің базалық мазмұнын игеру жалпы білім беретін пәндер бойынша үлгілік оқу бағдарламаларына сәйкес жүзеге асырылады. </w:t>
      </w:r>
      <w:r w:rsidRPr="003856B2">
        <w:rPr>
          <w:color w:val="000000" w:themeColor="text1"/>
          <w:sz w:val="24"/>
          <w:szCs w:val="24"/>
          <w:lang w:val="kk-KZ"/>
        </w:rPr>
        <w:lastRenderedPageBreak/>
        <w:t>Инвариантты компоненттің жалпы білім беретін пәндерінің базалық мазмұнын игеруге арналған сағат саны мектептің ОЖЖ сәйкес келеді және толық көлемде орындалды.</w:t>
      </w:r>
    </w:p>
    <w:p w:rsidR="00FF4F91" w:rsidRPr="003856B2" w:rsidRDefault="00FF4F91" w:rsidP="00FF4F91">
      <w:pPr>
        <w:numPr>
          <w:ilvl w:val="0"/>
          <w:numId w:val="1"/>
        </w:numPr>
        <w:tabs>
          <w:tab w:val="left" w:pos="284"/>
        </w:tabs>
        <w:spacing w:after="100" w:afterAutospacing="1" w:line="240" w:lineRule="auto"/>
        <w:ind w:left="-567" w:firstLine="567"/>
        <w:jc w:val="both"/>
        <w:rPr>
          <w:color w:val="000000" w:themeColor="text1"/>
          <w:sz w:val="24"/>
          <w:szCs w:val="24"/>
          <w:lang w:val="kk-KZ"/>
        </w:rPr>
      </w:pPr>
      <w:r w:rsidRPr="003856B2">
        <w:rPr>
          <w:color w:val="000000" w:themeColor="text1"/>
          <w:sz w:val="24"/>
          <w:szCs w:val="24"/>
          <w:lang w:val="kk-KZ"/>
        </w:rPr>
        <w:t>Ыңғайлы және қолжетімді білім беру ортасы қамтамасыз етіледі (іс-шараларда, секцияларда, вариативтік компонент курстарымен</w:t>
      </w:r>
      <w:r>
        <w:rPr>
          <w:color w:val="000000" w:themeColor="text1"/>
          <w:sz w:val="24"/>
          <w:szCs w:val="24"/>
          <w:lang w:val="kk-KZ"/>
        </w:rPr>
        <w:t xml:space="preserve"> </w:t>
      </w:r>
      <w:r w:rsidRPr="003856B2">
        <w:rPr>
          <w:color w:val="000000" w:themeColor="text1"/>
          <w:sz w:val="24"/>
          <w:szCs w:val="24"/>
          <w:lang w:val="kk-KZ"/>
        </w:rPr>
        <w:t>жұмыспен қамту</w:t>
      </w:r>
      <w:r>
        <w:rPr>
          <w:color w:val="000000" w:themeColor="text1"/>
          <w:sz w:val="24"/>
          <w:szCs w:val="24"/>
          <w:lang w:val="kk-KZ"/>
        </w:rPr>
        <w:t xml:space="preserve"> </w:t>
      </w:r>
      <w:r w:rsidRPr="003856B2">
        <w:rPr>
          <w:color w:val="000000" w:themeColor="text1"/>
          <w:sz w:val="24"/>
          <w:szCs w:val="24"/>
          <w:lang w:val="kk-KZ"/>
        </w:rPr>
        <w:t>жоғары деңгейде).</w:t>
      </w:r>
    </w:p>
    <w:p w:rsidR="00FF4F91" w:rsidRPr="003856B2" w:rsidRDefault="00FF4F91" w:rsidP="00FF4F91">
      <w:pPr>
        <w:numPr>
          <w:ilvl w:val="0"/>
          <w:numId w:val="1"/>
        </w:numPr>
        <w:tabs>
          <w:tab w:val="left" w:pos="284"/>
        </w:tabs>
        <w:spacing w:after="100" w:afterAutospacing="1" w:line="240" w:lineRule="auto"/>
        <w:ind w:left="-567" w:firstLine="567"/>
        <w:jc w:val="both"/>
        <w:rPr>
          <w:color w:val="000000" w:themeColor="text1"/>
          <w:sz w:val="24"/>
          <w:szCs w:val="24"/>
          <w:lang w:val="kk-KZ"/>
        </w:rPr>
      </w:pPr>
      <w:r w:rsidRPr="003856B2">
        <w:rPr>
          <w:color w:val="000000" w:themeColor="text1"/>
          <w:sz w:val="24"/>
          <w:szCs w:val="24"/>
          <w:lang w:val="kk-KZ"/>
        </w:rPr>
        <w:t xml:space="preserve">Оқу-тәрбие процесінің барлық тараптары мектепішілік бақылаумен қамтылған. </w:t>
      </w:r>
    </w:p>
    <w:p w:rsidR="00FF4F91" w:rsidRPr="003856B2" w:rsidRDefault="00FF4F91" w:rsidP="00FF4F91">
      <w:pPr>
        <w:numPr>
          <w:ilvl w:val="0"/>
          <w:numId w:val="1"/>
        </w:numPr>
        <w:tabs>
          <w:tab w:val="left" w:pos="284"/>
        </w:tabs>
        <w:spacing w:after="100" w:afterAutospacing="1" w:line="240" w:lineRule="auto"/>
        <w:ind w:left="-567" w:firstLine="567"/>
        <w:jc w:val="both"/>
        <w:rPr>
          <w:color w:val="000000" w:themeColor="text1"/>
          <w:sz w:val="24"/>
          <w:szCs w:val="24"/>
          <w:lang w:val="kk-KZ"/>
        </w:rPr>
      </w:pPr>
      <w:r w:rsidRPr="003856B2">
        <w:rPr>
          <w:color w:val="000000" w:themeColor="text1"/>
          <w:sz w:val="24"/>
          <w:szCs w:val="24"/>
          <w:lang w:val="kk-KZ"/>
        </w:rPr>
        <w:t>Мектептің тәрбие қызметі оқу және тәрбие бағдарламалары, жалпы мектептік кешенді тәрбие жоспары негізінде құрылды. Оның негізі тәрбиеленушінің үйлесімді дамуына, интеллектуалды, рухани және жеке қасиеттерін ашуға ықпал ететін бағыттар болды. Тәрбие жұмысының барлық аспектілері оқушыларға өздерінің шығармашылық қабілеттерін жарқын және ерекше көрсетуге мүмкіндік берді.</w:t>
      </w:r>
    </w:p>
    <w:p w:rsidR="00FF4F91" w:rsidRPr="003856B2" w:rsidRDefault="00FF4F91" w:rsidP="00FF4F91">
      <w:pPr>
        <w:numPr>
          <w:ilvl w:val="0"/>
          <w:numId w:val="1"/>
        </w:numPr>
        <w:tabs>
          <w:tab w:val="left" w:pos="284"/>
        </w:tabs>
        <w:spacing w:after="100" w:afterAutospacing="1" w:line="240" w:lineRule="auto"/>
        <w:ind w:left="-567" w:firstLine="567"/>
        <w:jc w:val="both"/>
        <w:rPr>
          <w:color w:val="000000" w:themeColor="text1"/>
          <w:sz w:val="24"/>
          <w:szCs w:val="24"/>
          <w:lang w:val="kk-KZ"/>
        </w:rPr>
      </w:pPr>
      <w:r w:rsidRPr="003856B2">
        <w:rPr>
          <w:sz w:val="24"/>
          <w:szCs w:val="24"/>
          <w:lang w:val="kk-KZ"/>
        </w:rPr>
        <w:t>Ақпараттық-кітапханалық қамтамасыз ету жергілікті бюджет есебінен жүзеге асырылады. Кітапхананың оқу қоры жаңа буын оқулықтарының түсуіне байланысты ұлғаюда. Оқушылар оқу және энциклопедиялық әдебиеттермен қамтамасыз етілген.</w:t>
      </w:r>
    </w:p>
    <w:p w:rsidR="00FF4F91" w:rsidRPr="003856B2" w:rsidRDefault="00FF4F91" w:rsidP="00FF4F91">
      <w:pPr>
        <w:numPr>
          <w:ilvl w:val="0"/>
          <w:numId w:val="1"/>
        </w:numPr>
        <w:tabs>
          <w:tab w:val="left" w:pos="284"/>
        </w:tabs>
        <w:spacing w:after="100" w:afterAutospacing="1" w:line="240" w:lineRule="auto"/>
        <w:ind w:left="-567" w:firstLine="567"/>
        <w:jc w:val="both"/>
        <w:rPr>
          <w:color w:val="000000" w:themeColor="text1"/>
          <w:sz w:val="24"/>
          <w:szCs w:val="24"/>
          <w:lang w:val="kk-KZ"/>
        </w:rPr>
      </w:pPr>
      <w:r w:rsidRPr="003856B2">
        <w:rPr>
          <w:sz w:val="24"/>
          <w:szCs w:val="24"/>
          <w:lang w:val="kk-KZ"/>
        </w:rPr>
        <w:t>Үйірме жұмысын және факультативтік жұмысты жеткілікті дәрежеде қамту.</w:t>
      </w:r>
    </w:p>
    <w:p w:rsidR="00FF4F91" w:rsidRPr="003856B2" w:rsidRDefault="00FF4F91" w:rsidP="00FF4F91">
      <w:pPr>
        <w:pStyle w:val="a3"/>
        <w:numPr>
          <w:ilvl w:val="0"/>
          <w:numId w:val="1"/>
        </w:numPr>
        <w:shd w:val="clear" w:color="auto" w:fill="FFFFFF" w:themeFill="background1"/>
        <w:tabs>
          <w:tab w:val="left" w:pos="284"/>
        </w:tabs>
        <w:spacing w:after="0" w:line="240" w:lineRule="auto"/>
        <w:ind w:left="-567" w:firstLine="567"/>
        <w:jc w:val="both"/>
        <w:rPr>
          <w:sz w:val="24"/>
          <w:szCs w:val="24"/>
          <w:lang w:val="kk-KZ"/>
        </w:rPr>
      </w:pPr>
      <w:r w:rsidRPr="003856B2">
        <w:rPr>
          <w:sz w:val="24"/>
          <w:szCs w:val="24"/>
          <w:lang w:val="kk-KZ"/>
        </w:rPr>
        <w:t>Білім деңгейін арттыру мақсатында оқушылардың білім сапасына тұрақты негізде талдау және мониторинг жүргізіледі.</w:t>
      </w:r>
    </w:p>
    <w:p w:rsidR="00FF4F91" w:rsidRPr="003856B2" w:rsidRDefault="00FF4F91" w:rsidP="00FF4F91">
      <w:pPr>
        <w:tabs>
          <w:tab w:val="left" w:pos="284"/>
        </w:tabs>
        <w:spacing w:after="0" w:line="240" w:lineRule="auto"/>
        <w:ind w:left="-567" w:firstLine="567"/>
        <w:jc w:val="both"/>
        <w:rPr>
          <w:sz w:val="24"/>
          <w:szCs w:val="24"/>
          <w:lang w:val="kk-KZ"/>
        </w:rPr>
      </w:pPr>
      <w:r w:rsidRPr="003856B2">
        <w:rPr>
          <w:sz w:val="24"/>
          <w:szCs w:val="24"/>
          <w:lang w:val="kk-KZ"/>
        </w:rPr>
        <w:t>Алынған мәліметтер бойынша мектептің өзін-өзі бағалау нәтижелері ұсынылатын білім беру қызметтерінің МЖМБС жалпы талаптарына сәйкестігін растайды.</w:t>
      </w:r>
    </w:p>
    <w:p w:rsidR="004431A0" w:rsidRPr="00FF4F91" w:rsidRDefault="00FF4F91">
      <w:pPr>
        <w:rPr>
          <w:lang w:val="kk-KZ"/>
        </w:rPr>
      </w:pPr>
    </w:p>
    <w:sectPr w:rsidR="004431A0" w:rsidRPr="00FF4F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054"/>
    <w:multiLevelType w:val="multilevel"/>
    <w:tmpl w:val="7CF2B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6C4"/>
    <w:rsid w:val="002416C4"/>
    <w:rsid w:val="002B3903"/>
    <w:rsid w:val="00D968D7"/>
    <w:rsid w:val="00FF4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F91"/>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список нумерованный,2 список маркированный,без абзаца,Heading1,References,NUMBERED PARAGRAPH,List Paragraph 1,Bullets,List_Paragraph,Multilevel para_II,List Paragraph1,Akapit z listą BS,IBL List Paragraph,Bullet1"/>
    <w:basedOn w:val="a"/>
    <w:link w:val="a4"/>
    <w:uiPriority w:val="1"/>
    <w:qFormat/>
    <w:rsid w:val="00FF4F91"/>
    <w:pPr>
      <w:ind w:left="720"/>
      <w:contextualSpacing/>
    </w:pPr>
  </w:style>
  <w:style w:type="character" w:customStyle="1" w:styleId="a4">
    <w:name w:val="Абзац списка Знак"/>
    <w:aliases w:val="маркированный Знак,Абзац списка1 Знак,список нумерованный Знак,2 список маркированный Знак,без абзаца Знак,Heading1 Знак,References Знак,NUMBERED PARAGRAPH Знак,List Paragraph 1 Знак,Bullets Знак,List_Paragraph Знак,Bullet1 Знак"/>
    <w:link w:val="a3"/>
    <w:uiPriority w:val="1"/>
    <w:qFormat/>
    <w:locked/>
    <w:rsid w:val="00FF4F91"/>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F91"/>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список нумерованный,2 список маркированный,без абзаца,Heading1,References,NUMBERED PARAGRAPH,List Paragraph 1,Bullets,List_Paragraph,Multilevel para_II,List Paragraph1,Akapit z listą BS,IBL List Paragraph,Bullet1"/>
    <w:basedOn w:val="a"/>
    <w:link w:val="a4"/>
    <w:uiPriority w:val="1"/>
    <w:qFormat/>
    <w:rsid w:val="00FF4F91"/>
    <w:pPr>
      <w:ind w:left="720"/>
      <w:contextualSpacing/>
    </w:pPr>
  </w:style>
  <w:style w:type="character" w:customStyle="1" w:styleId="a4">
    <w:name w:val="Абзац списка Знак"/>
    <w:aliases w:val="маркированный Знак,Абзац списка1 Знак,список нумерованный Знак,2 список маркированный Знак,без абзаца Знак,Heading1 Знак,References Знак,NUMBERED PARAGRAPH Знак,List Paragraph 1 Знак,Bullets Знак,List_Paragraph Знак,Bullet1 Знак"/>
    <w:link w:val="a3"/>
    <w:uiPriority w:val="1"/>
    <w:qFormat/>
    <w:locked/>
    <w:rsid w:val="00FF4F91"/>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669</Words>
  <Characters>3816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Aidana</dc:creator>
  <cp:keywords/>
  <dc:description/>
  <cp:lastModifiedBy>Aidana</cp:lastModifiedBy>
  <cp:revision>2</cp:revision>
  <dcterms:created xsi:type="dcterms:W3CDTF">2023-06-29T20:27:00Z</dcterms:created>
  <dcterms:modified xsi:type="dcterms:W3CDTF">2023-06-29T20:30:00Z</dcterms:modified>
</cp:coreProperties>
</file>